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CA" w:rsidRPr="008B177C" w:rsidRDefault="003C37CA" w:rsidP="003C37CA">
      <w:pPr>
        <w:widowControl w:val="0"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pacing w:val="10"/>
          <w:sz w:val="24"/>
          <w:szCs w:val="24"/>
          <w:lang w:eastAsia="en-US"/>
        </w:rPr>
      </w:pPr>
      <w:r w:rsidRPr="008B177C">
        <w:rPr>
          <w:rFonts w:eastAsiaTheme="minorHAnsi"/>
          <w:b/>
          <w:bCs/>
          <w:color w:val="auto"/>
          <w:spacing w:val="10"/>
          <w:sz w:val="24"/>
          <w:szCs w:val="24"/>
          <w:lang w:eastAsia="en-US"/>
        </w:rPr>
        <w:t>Пояснительная записка к учебному плану</w:t>
      </w:r>
    </w:p>
    <w:p w:rsidR="003C37CA" w:rsidRPr="008B177C" w:rsidRDefault="003C37CA" w:rsidP="003C37CA">
      <w:pPr>
        <w:widowControl w:val="0"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pacing w:val="10"/>
          <w:sz w:val="24"/>
          <w:szCs w:val="24"/>
          <w:lang w:eastAsia="en-US"/>
        </w:rPr>
      </w:pPr>
      <w:r w:rsidRPr="008B177C">
        <w:rPr>
          <w:rFonts w:eastAsiaTheme="minorHAnsi"/>
          <w:b/>
          <w:bCs/>
          <w:color w:val="auto"/>
          <w:spacing w:val="10"/>
          <w:sz w:val="24"/>
          <w:szCs w:val="24"/>
          <w:lang w:eastAsia="en-US"/>
        </w:rPr>
        <w:t xml:space="preserve">по профессии 23.01.17 </w:t>
      </w:r>
      <w:r w:rsidRPr="008B177C">
        <w:rPr>
          <w:rFonts w:eastAsiaTheme="minorHAnsi"/>
          <w:b/>
          <w:bCs/>
          <w:color w:val="auto"/>
          <w:spacing w:val="10"/>
          <w:sz w:val="24"/>
          <w:szCs w:val="24"/>
          <w:u w:val="single"/>
          <w:lang w:eastAsia="en-US"/>
        </w:rPr>
        <w:t>Мастер по ремонту и обслуживанию автомобилей</w:t>
      </w:r>
    </w:p>
    <w:p w:rsidR="00A859C0" w:rsidRPr="008B177C" w:rsidRDefault="006B7B8B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8B177C">
        <w:rPr>
          <w:sz w:val="24"/>
          <w:szCs w:val="24"/>
        </w:rPr>
        <w:t xml:space="preserve"> </w:t>
      </w:r>
    </w:p>
    <w:p w:rsidR="008B177C" w:rsidRPr="008B177C" w:rsidRDefault="008B177C" w:rsidP="008B177C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8B177C">
        <w:rPr>
          <w:b/>
          <w:sz w:val="24"/>
          <w:szCs w:val="24"/>
        </w:rPr>
        <w:t>1. Нормативная база</w:t>
      </w:r>
    </w:p>
    <w:p w:rsidR="00C315F7" w:rsidRDefault="003C37CA" w:rsidP="003C37CA">
      <w:pPr>
        <w:spacing w:after="0" w:line="276" w:lineRule="auto"/>
        <w:ind w:left="0" w:firstLine="698"/>
        <w:contextualSpacing/>
        <w:rPr>
          <w:rFonts w:eastAsia="Calibri"/>
          <w:bCs/>
          <w:color w:val="auto"/>
          <w:sz w:val="24"/>
          <w:szCs w:val="24"/>
          <w:lang w:eastAsia="en-US"/>
        </w:rPr>
      </w:pPr>
      <w:r w:rsidRPr="008B177C">
        <w:rPr>
          <w:sz w:val="24"/>
          <w:szCs w:val="24"/>
        </w:rPr>
        <w:t xml:space="preserve">Настоящий учебный план программы подготовки квалифицированных рабочих, служащих среднего профессионального образования разработан на основе </w:t>
      </w:r>
      <w:r w:rsidR="006B7B8B" w:rsidRPr="008B177C">
        <w:rPr>
          <w:sz w:val="24"/>
          <w:szCs w:val="24"/>
        </w:rPr>
        <w:t xml:space="preserve">Федерального государственного образовательного стандарта среднего профессионального </w:t>
      </w:r>
      <w:r w:rsidR="00C315F7" w:rsidRPr="008B177C">
        <w:rPr>
          <w:sz w:val="24"/>
          <w:szCs w:val="24"/>
        </w:rPr>
        <w:t>образования по</w:t>
      </w:r>
      <w:r w:rsidR="006B7B8B" w:rsidRPr="008B177C">
        <w:rPr>
          <w:sz w:val="24"/>
          <w:szCs w:val="24"/>
        </w:rPr>
        <w:t xml:space="preserve"> профессии 23.01.17 Мастер по ремонту и обслуживанию автомобилей, утвержденном приказом Министерства образован</w:t>
      </w:r>
      <w:r w:rsidR="00C315F7">
        <w:rPr>
          <w:sz w:val="24"/>
          <w:szCs w:val="24"/>
        </w:rPr>
        <w:t>ия и науки Российской Федерации</w:t>
      </w:r>
      <w:r w:rsidR="00C315F7" w:rsidRPr="00C315F7">
        <w:rPr>
          <w:rFonts w:eastAsia="Calibri"/>
          <w:bCs/>
          <w:color w:val="auto"/>
          <w:sz w:val="24"/>
          <w:szCs w:val="24"/>
          <w:lang w:eastAsia="en-US"/>
        </w:rPr>
        <w:t xml:space="preserve"> от 16 августа 2024 г. </w:t>
      </w:r>
      <w:r w:rsidR="00C315F7">
        <w:rPr>
          <w:rFonts w:eastAsia="Calibri"/>
          <w:bCs/>
          <w:color w:val="auto"/>
          <w:sz w:val="24"/>
          <w:szCs w:val="24"/>
          <w:lang w:eastAsia="en-US"/>
        </w:rPr>
        <w:t xml:space="preserve">             </w:t>
      </w:r>
      <w:r w:rsidR="00C315F7" w:rsidRPr="00C315F7">
        <w:rPr>
          <w:rFonts w:eastAsia="Calibri"/>
          <w:bCs/>
          <w:color w:val="auto"/>
          <w:sz w:val="24"/>
          <w:szCs w:val="24"/>
          <w:lang w:eastAsia="en-US"/>
        </w:rPr>
        <w:t>№</w:t>
      </w:r>
      <w:r w:rsidR="00C315F7">
        <w:rPr>
          <w:rFonts w:eastAsia="Calibri"/>
          <w:bCs/>
          <w:color w:val="auto"/>
          <w:sz w:val="24"/>
          <w:szCs w:val="24"/>
          <w:lang w:eastAsia="en-US"/>
        </w:rPr>
        <w:t xml:space="preserve"> 580. </w:t>
      </w:r>
    </w:p>
    <w:p w:rsidR="003C37CA" w:rsidRPr="008B177C" w:rsidRDefault="003C37CA" w:rsidP="003C37CA">
      <w:pPr>
        <w:spacing w:after="0" w:line="276" w:lineRule="auto"/>
        <w:ind w:left="0" w:firstLine="698"/>
        <w:contextualSpacing/>
        <w:rPr>
          <w:sz w:val="24"/>
          <w:szCs w:val="24"/>
        </w:rPr>
      </w:pPr>
      <w:r w:rsidRPr="008B177C">
        <w:rPr>
          <w:sz w:val="24"/>
          <w:szCs w:val="24"/>
        </w:rPr>
        <w:t>Нормативные документы:</w:t>
      </w:r>
    </w:p>
    <w:p w:rsidR="008B177C" w:rsidRPr="008B177C" w:rsidRDefault="008B177C" w:rsidP="008B177C">
      <w:pPr>
        <w:suppressAutoHyphens/>
        <w:spacing w:after="0" w:line="240" w:lineRule="auto"/>
        <w:ind w:left="0"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bCs/>
          <w:sz w:val="24"/>
          <w:szCs w:val="24"/>
          <w:lang w:eastAsia="en-US"/>
        </w:rPr>
        <w:t>Федеральный закон от 29.12.2012 № 273-ФЗ «Об образовании в Российской Федерации»;</w:t>
      </w:r>
    </w:p>
    <w:p w:rsidR="008B177C" w:rsidRPr="008B177C" w:rsidRDefault="008B177C" w:rsidP="008B177C">
      <w:pPr>
        <w:spacing w:after="0" w:line="240" w:lineRule="auto"/>
        <w:ind w:left="0"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bCs/>
          <w:sz w:val="24"/>
          <w:szCs w:val="24"/>
          <w:lang w:eastAsia="en-US"/>
        </w:rPr>
        <w:t>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</w:p>
    <w:p w:rsidR="00C315F7" w:rsidRDefault="008B177C" w:rsidP="00C315F7">
      <w:pPr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- </w:t>
      </w:r>
      <w:r w:rsidR="00C315F7" w:rsidRPr="00C315F7">
        <w:rPr>
          <w:rFonts w:eastAsia="Calibri"/>
          <w:bCs/>
          <w:color w:val="auto"/>
          <w:sz w:val="24"/>
          <w:szCs w:val="24"/>
          <w:lang w:eastAsia="en-US"/>
        </w:rPr>
        <w:t xml:space="preserve">Федеральный государственный образовательный стандарт среднего профессионального образования по </w:t>
      </w:r>
      <w:r w:rsidR="00C315F7" w:rsidRPr="00C315F7">
        <w:rPr>
          <w:rFonts w:eastAsia="Calibri"/>
          <w:bCs/>
          <w:iCs/>
          <w:color w:val="auto"/>
          <w:sz w:val="24"/>
          <w:szCs w:val="24"/>
          <w:lang w:eastAsia="en-US"/>
        </w:rPr>
        <w:t xml:space="preserve">профессии </w:t>
      </w:r>
      <w:r w:rsidR="00C315F7" w:rsidRPr="00C315F7">
        <w:rPr>
          <w:rFonts w:eastAsia="Calibri"/>
          <w:bCs/>
          <w:color w:val="auto"/>
          <w:sz w:val="24"/>
          <w:szCs w:val="24"/>
          <w:lang w:eastAsia="en-US"/>
        </w:rPr>
        <w:t>23.01.17 Мастер по ремонту и обслуживанию автомобилей (Приказ Минпросвещения России от 16 августа 2024 г. № 580)</w:t>
      </w:r>
      <w:r w:rsidR="00C315F7">
        <w:rPr>
          <w:rFonts w:eastAsia="Calibri"/>
          <w:bCs/>
          <w:color w:val="auto"/>
          <w:sz w:val="24"/>
          <w:szCs w:val="24"/>
          <w:lang w:eastAsia="en-US"/>
        </w:rPr>
        <w:t>;</w:t>
      </w:r>
    </w:p>
    <w:p w:rsidR="008B177C" w:rsidRPr="008B177C" w:rsidRDefault="008B177C" w:rsidP="00C315F7">
      <w:pPr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bCs/>
          <w:color w:val="auto"/>
          <w:sz w:val="24"/>
          <w:szCs w:val="24"/>
          <w:lang w:eastAsia="en-US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№ 762);</w:t>
      </w:r>
    </w:p>
    <w:p w:rsidR="008B177C" w:rsidRPr="008B177C" w:rsidRDefault="008B177C" w:rsidP="008B177C">
      <w:pPr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bCs/>
          <w:color w:val="auto"/>
          <w:sz w:val="24"/>
          <w:szCs w:val="24"/>
          <w:lang w:eastAsia="en-US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:rsidR="008B177C" w:rsidRPr="008B177C" w:rsidRDefault="008B177C" w:rsidP="008B177C">
      <w:pPr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bCs/>
          <w:color w:val="auto"/>
          <w:sz w:val="24"/>
          <w:szCs w:val="24"/>
          <w:lang w:eastAsia="en-US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:rsidR="008B177C" w:rsidRPr="008B177C" w:rsidRDefault="008B177C" w:rsidP="008B177C">
      <w:pPr>
        <w:suppressAutoHyphens/>
        <w:spacing w:after="0" w:line="240" w:lineRule="auto"/>
        <w:ind w:left="0"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bCs/>
          <w:sz w:val="24"/>
          <w:szCs w:val="24"/>
          <w:lang w:eastAsia="en-US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8B177C" w:rsidRPr="008B177C" w:rsidRDefault="008B177C" w:rsidP="008B177C">
      <w:pPr>
        <w:shd w:val="clear" w:color="auto" w:fill="FFFFFF"/>
        <w:suppressAutoHyphens/>
        <w:spacing w:after="0" w:line="24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color w:val="auto"/>
          <w:sz w:val="24"/>
          <w:szCs w:val="24"/>
          <w:lang w:eastAsia="en-US"/>
        </w:rPr>
        <w:t>Перечень профессий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Министерства Просвещения Российской Федерации от 13 декабря 2023 г. № 932);</w:t>
      </w:r>
    </w:p>
    <w:p w:rsidR="008B177C" w:rsidRDefault="008B177C" w:rsidP="008B177C">
      <w:pPr>
        <w:shd w:val="clear" w:color="auto" w:fill="FFFFFF"/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bCs/>
          <w:color w:val="auto"/>
          <w:sz w:val="24"/>
          <w:szCs w:val="24"/>
          <w:lang w:eastAsia="en-US"/>
        </w:rPr>
        <w:t>Приказ Министерства науки и высшего образования Российской Федерации</w:t>
      </w:r>
      <w:r w:rsidRPr="008B177C">
        <w:rPr>
          <w:rFonts w:eastAsia="Calibri"/>
          <w:bCs/>
          <w:color w:val="auto"/>
          <w:sz w:val="24"/>
          <w:szCs w:val="24"/>
          <w:lang w:eastAsia="en-US"/>
        </w:rPr>
        <w:br/>
        <w:t xml:space="preserve">и Министерства просвещения Российской Федерации от 05.08.2020 № 882/391 </w:t>
      </w:r>
      <w:r w:rsidRPr="008B177C">
        <w:rPr>
          <w:rFonts w:eastAsia="Calibri"/>
          <w:bCs/>
          <w:color w:val="auto"/>
          <w:sz w:val="24"/>
          <w:szCs w:val="24"/>
          <w:lang w:eastAsia="en-US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B23FEE" w:rsidRPr="00B23FEE" w:rsidRDefault="00B23FEE" w:rsidP="00B23FEE">
      <w:pPr>
        <w:suppressAutoHyphens/>
        <w:ind w:firstLine="709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Pr="00B23FEE">
        <w:rPr>
          <w:rFonts w:eastAsia="Calibri"/>
          <w:bCs/>
          <w:sz w:val="24"/>
          <w:szCs w:val="24"/>
          <w:lang w:eastAsia="en-US"/>
        </w:rPr>
        <w:t>Приказ Минпросвещения России от 17.05.2022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 «Об утверждении перечней профессий и специальностей среднего профессионального образования»;</w:t>
      </w:r>
    </w:p>
    <w:p w:rsidR="008B177C" w:rsidRDefault="008B177C" w:rsidP="008B177C">
      <w:pPr>
        <w:shd w:val="clear" w:color="auto" w:fill="FFFFFF"/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Pr="008B177C">
        <w:rPr>
          <w:rFonts w:eastAsia="Calibri"/>
          <w:bCs/>
          <w:color w:val="auto"/>
          <w:sz w:val="24"/>
          <w:szCs w:val="24"/>
          <w:lang w:eastAsia="en-US"/>
        </w:rPr>
        <w:t xml:space="preserve">Приказ Министерства труда и социальной защиты Российской Федерации от 23 марта 2015 г. № 187н «Об утверждении профессионального стандарта «Специалист по техническому диагностированию и контролю технического состояния автотранспортных </w:t>
      </w:r>
      <w:r w:rsidRPr="008B177C">
        <w:rPr>
          <w:rFonts w:eastAsia="Calibri"/>
          <w:bCs/>
          <w:color w:val="auto"/>
          <w:sz w:val="24"/>
          <w:szCs w:val="24"/>
          <w:lang w:eastAsia="en-US"/>
        </w:rPr>
        <w:lastRenderedPageBreak/>
        <w:t>средств при периодическом техническом осмотре» (зарегистрирован Министерством юстиции Российской Федерации 29 апреля 2015 г., регистрационный № 37055);</w:t>
      </w:r>
    </w:p>
    <w:p w:rsidR="008B177C" w:rsidRDefault="008B177C" w:rsidP="008B177C">
      <w:pPr>
        <w:shd w:val="clear" w:color="auto" w:fill="FFFFFF"/>
        <w:suppressAutoHyphens/>
        <w:spacing w:after="0" w:line="240" w:lineRule="auto"/>
        <w:ind w:left="0" w:firstLine="709"/>
        <w:rPr>
          <w:sz w:val="24"/>
          <w:szCs w:val="24"/>
        </w:rPr>
      </w:pPr>
      <w:r w:rsidRPr="008B177C">
        <w:rPr>
          <w:sz w:val="24"/>
          <w:szCs w:val="24"/>
        </w:rPr>
        <w:t>- Примерная основной образовательной программы по профессии 23.01.17 Мастер по ремонту и обслуживанию автомобилей 2021 года (зарегистрировано в государственном реестре примерных основных образовательных программ № 10 Приказ ФГБОУ ДПО ИРПО № П-24 от 02.02.2022</w:t>
      </w:r>
      <w:r w:rsidR="0079787D" w:rsidRPr="008B177C">
        <w:rPr>
          <w:sz w:val="24"/>
          <w:szCs w:val="24"/>
        </w:rPr>
        <w:t>, утверждено</w:t>
      </w:r>
      <w:r w:rsidRPr="008B177C">
        <w:rPr>
          <w:sz w:val="24"/>
          <w:szCs w:val="24"/>
        </w:rPr>
        <w:t xml:space="preserve"> протоколом Федерального учебно-методического объединения по УГПС 23.00.00 от 11 мая 2021 г № 11</w:t>
      </w:r>
      <w:r>
        <w:rPr>
          <w:sz w:val="24"/>
          <w:szCs w:val="24"/>
        </w:rPr>
        <w:t>);</w:t>
      </w:r>
    </w:p>
    <w:p w:rsidR="00A859C0" w:rsidRPr="008B177C" w:rsidRDefault="008B177C" w:rsidP="008B177C">
      <w:pPr>
        <w:shd w:val="clear" w:color="auto" w:fill="FFFFFF"/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>- Устав и локальные акты ГБПОУ РО ПУ № 56.</w:t>
      </w:r>
    </w:p>
    <w:p w:rsidR="0079787D" w:rsidRDefault="0079787D" w:rsidP="00F224BD">
      <w:pPr>
        <w:ind w:left="-5" w:right="34"/>
        <w:jc w:val="center"/>
        <w:rPr>
          <w:b/>
          <w:sz w:val="24"/>
          <w:szCs w:val="24"/>
        </w:rPr>
      </w:pPr>
    </w:p>
    <w:p w:rsidR="00A859C0" w:rsidRPr="008B177C" w:rsidRDefault="008B177C" w:rsidP="00F224BD">
      <w:pPr>
        <w:ind w:left="-5" w:right="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224BD" w:rsidRPr="008B177C">
        <w:rPr>
          <w:b/>
          <w:sz w:val="24"/>
          <w:szCs w:val="24"/>
        </w:rPr>
        <w:t xml:space="preserve">Организация </w:t>
      </w:r>
      <w:r w:rsidR="0079787D" w:rsidRPr="008B177C">
        <w:rPr>
          <w:b/>
          <w:sz w:val="24"/>
          <w:szCs w:val="24"/>
        </w:rPr>
        <w:t>учебного процесса</w:t>
      </w:r>
    </w:p>
    <w:p w:rsidR="006D1BD5" w:rsidRPr="008B177C" w:rsidRDefault="006B7B8B" w:rsidP="006D1BD5">
      <w:pPr>
        <w:ind w:left="0" w:right="34" w:firstLine="709"/>
        <w:rPr>
          <w:sz w:val="24"/>
          <w:szCs w:val="24"/>
        </w:rPr>
      </w:pPr>
      <w:r w:rsidRPr="008B177C">
        <w:rPr>
          <w:sz w:val="24"/>
          <w:szCs w:val="24"/>
        </w:rPr>
        <w:t xml:space="preserve"> </w:t>
      </w:r>
      <w:r w:rsidR="006D1BD5" w:rsidRPr="008B177C">
        <w:rPr>
          <w:sz w:val="24"/>
          <w:szCs w:val="24"/>
        </w:rPr>
        <w:t xml:space="preserve">Начало учебных занятий – 1 сентября, окончание – в соответствии календарным учебным графиком. </w:t>
      </w:r>
    </w:p>
    <w:p w:rsidR="006D1BD5" w:rsidRPr="008B177C" w:rsidRDefault="006D1BD5" w:rsidP="006D1BD5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Объем учебной нагрузки обучающегося составляет 36 академических часа в неделю, включая все виды учебных занятий во взаимодействии с преподавателем, практики и самостоятельную работу. Самостоятельная работа обучающихся отражается в рабочей программе дисциплины, профессионального модуля. </w:t>
      </w:r>
    </w:p>
    <w:p w:rsidR="004262DE" w:rsidRPr="008B177C" w:rsidRDefault="004262DE" w:rsidP="006D1BD5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>Аудиторная нагрузка обучающихся предполагает следующие учебные занятия – уроки, практические занятия, лабораторные занятия, консультации, лекции, семинары, практики (в профессиональном цикле). Обязательная аудиторная нагрузка предполагает теоретические занятия, практические занятия. Самостоятельная работа организуется в форме подготовки докладов, самостоятельного изучения отдельных дидактических единиц, работы в системе «Интернет», изучения дополнительной литературы, выполнения индивидуальных заданий, направленных на формирование таких компетенций, как способность к саморазвитию, самостоятельному поиску информации, овладение навыками сбора и обработки информации, решение ситуативных задач, что позволяет сформировать профессиональные качества</w:t>
      </w:r>
    </w:p>
    <w:p w:rsidR="006D1BD5" w:rsidRPr="008B177C" w:rsidRDefault="006D1BD5" w:rsidP="006D1BD5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>Продолжительность академического часа составляет – 45 минут.</w:t>
      </w:r>
    </w:p>
    <w:p w:rsidR="004262DE" w:rsidRDefault="004262DE" w:rsidP="006D1BD5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>Консультации для обучающихся (групповые, индивидуальные) проводятся</w:t>
      </w:r>
      <w:r w:rsidR="00AF6963" w:rsidRPr="008B177C">
        <w:rPr>
          <w:sz w:val="24"/>
          <w:szCs w:val="24"/>
        </w:rPr>
        <w:t xml:space="preserve"> по экзаменационным дисциплинам и междисциплинарным курсам для обеспечения качественной подготовки обучающихся.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>Образовательная программ включает:</w:t>
      </w:r>
    </w:p>
    <w:p w:rsid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>- общеобразовательный цикл;</w:t>
      </w:r>
    </w:p>
    <w:p w:rsidR="00B23FEE" w:rsidRPr="008B177C" w:rsidRDefault="00B23FEE" w:rsidP="008B177C">
      <w:pPr>
        <w:ind w:left="-15" w:right="34" w:firstLine="706"/>
        <w:rPr>
          <w:sz w:val="24"/>
          <w:szCs w:val="24"/>
        </w:rPr>
      </w:pPr>
      <w:r>
        <w:rPr>
          <w:sz w:val="24"/>
          <w:szCs w:val="24"/>
        </w:rPr>
        <w:t>- социально – гуманитарный цикл;</w:t>
      </w:r>
    </w:p>
    <w:p w:rsid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>- общепрофессиональный цикл;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>- профессиональный цикл.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Общеобразовательный учебный цикл программы подготовки квалифицированных рабочих, служащих формируется с учетом профиля получаемого профессионального образования, а также специфики профессии </w:t>
      </w:r>
      <w:r w:rsidR="004F6C11" w:rsidRPr="008B177C">
        <w:rPr>
          <w:sz w:val="24"/>
          <w:szCs w:val="24"/>
        </w:rPr>
        <w:t>23.01.17 Мастер по ремонту и обслуживанию автомобилей</w:t>
      </w:r>
      <w:r w:rsidRPr="008B177C">
        <w:rPr>
          <w:sz w:val="24"/>
          <w:szCs w:val="24"/>
        </w:rPr>
        <w:t>.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На общеобразовательный учебный цикл учебным </w:t>
      </w:r>
      <w:r w:rsidR="004F6C11" w:rsidRPr="008B177C">
        <w:rPr>
          <w:sz w:val="24"/>
          <w:szCs w:val="24"/>
        </w:rPr>
        <w:t>планом отведено</w:t>
      </w:r>
      <w:r w:rsidRPr="008B177C">
        <w:rPr>
          <w:sz w:val="24"/>
          <w:szCs w:val="24"/>
        </w:rPr>
        <w:t xml:space="preserve"> 1476 часов обязательной аудиторной нагрузки. Общеобразовательный </w:t>
      </w:r>
      <w:r w:rsidR="004F6C11" w:rsidRPr="008B177C">
        <w:rPr>
          <w:sz w:val="24"/>
          <w:szCs w:val="24"/>
        </w:rPr>
        <w:t>цикл учебного</w:t>
      </w:r>
      <w:r w:rsidRPr="008B177C">
        <w:rPr>
          <w:sz w:val="24"/>
          <w:szCs w:val="24"/>
        </w:rPr>
        <w:t xml:space="preserve"> плана предусматривает изучение обязательных учебных </w:t>
      </w:r>
      <w:r w:rsidR="004F6C11" w:rsidRPr="008B177C">
        <w:rPr>
          <w:sz w:val="24"/>
          <w:szCs w:val="24"/>
        </w:rPr>
        <w:t>дисциплин: русский</w:t>
      </w:r>
      <w:r w:rsidRPr="008B177C">
        <w:rPr>
          <w:sz w:val="24"/>
          <w:szCs w:val="24"/>
        </w:rPr>
        <w:t xml:space="preserve">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Родины, индивидуальный проект. </w:t>
      </w:r>
      <w:r w:rsidR="004F6C11" w:rsidRPr="008B177C">
        <w:rPr>
          <w:sz w:val="24"/>
          <w:szCs w:val="24"/>
        </w:rPr>
        <w:t>Дисциплины математика</w:t>
      </w:r>
      <w:r w:rsidRPr="008B177C">
        <w:rPr>
          <w:sz w:val="24"/>
          <w:szCs w:val="24"/>
        </w:rPr>
        <w:t>, физика, информатика изучаются на углубленном уровне.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lastRenderedPageBreak/>
        <w:t xml:space="preserve">В рамках часов дисциплины Индивидуальный проект учебным </w:t>
      </w:r>
      <w:r w:rsidR="004F6C11" w:rsidRPr="008B177C">
        <w:rPr>
          <w:sz w:val="24"/>
          <w:szCs w:val="24"/>
        </w:rPr>
        <w:t>планом предусматривается</w:t>
      </w:r>
      <w:r w:rsidRPr="008B177C">
        <w:rPr>
          <w:sz w:val="24"/>
          <w:szCs w:val="24"/>
        </w:rPr>
        <w:t xml:space="preserve"> выполнение индивидуальных проектов по профильному направлению -  математика. Индивидуальный проект выполняется обучающимися самостоятельно под руководством преподавателя по выбранной </w:t>
      </w:r>
      <w:r w:rsidR="004F6C11" w:rsidRPr="008B177C">
        <w:rPr>
          <w:sz w:val="24"/>
          <w:szCs w:val="24"/>
        </w:rPr>
        <w:t>теме и</w:t>
      </w:r>
      <w:r w:rsidRPr="008B177C">
        <w:rPr>
          <w:sz w:val="24"/>
          <w:szCs w:val="24"/>
        </w:rPr>
        <w:t xml:space="preserve"> </w:t>
      </w:r>
      <w:r w:rsidR="0079787D" w:rsidRPr="008B177C">
        <w:rPr>
          <w:sz w:val="24"/>
          <w:szCs w:val="24"/>
        </w:rPr>
        <w:t>защищается на</w:t>
      </w:r>
      <w:r w:rsidRPr="008B177C">
        <w:rPr>
          <w:sz w:val="24"/>
          <w:szCs w:val="24"/>
        </w:rPr>
        <w:t xml:space="preserve"> </w:t>
      </w:r>
      <w:r w:rsidR="0079787D" w:rsidRPr="008B177C">
        <w:rPr>
          <w:sz w:val="24"/>
          <w:szCs w:val="24"/>
        </w:rPr>
        <w:t>заключительном занятии дисциплины</w:t>
      </w:r>
      <w:r w:rsidRPr="008B177C">
        <w:rPr>
          <w:sz w:val="24"/>
          <w:szCs w:val="24"/>
        </w:rPr>
        <w:t xml:space="preserve">. </w:t>
      </w:r>
    </w:p>
    <w:p w:rsid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Изучение общеобразовательных дисциплин осуществляется рассредоточено одновременно с </w:t>
      </w:r>
      <w:r w:rsidR="004F6C11" w:rsidRPr="008B177C">
        <w:rPr>
          <w:sz w:val="24"/>
          <w:szCs w:val="24"/>
        </w:rPr>
        <w:t>освоением дисциплин</w:t>
      </w:r>
      <w:r w:rsidR="004F6C11">
        <w:rPr>
          <w:sz w:val="24"/>
          <w:szCs w:val="24"/>
        </w:rPr>
        <w:t xml:space="preserve"> общепрофессионального</w:t>
      </w:r>
      <w:r w:rsidRPr="008B177C">
        <w:rPr>
          <w:sz w:val="24"/>
          <w:szCs w:val="24"/>
        </w:rPr>
        <w:t xml:space="preserve"> и профессионального учебных циклов. </w:t>
      </w:r>
    </w:p>
    <w:p w:rsidR="007F549C" w:rsidRPr="008B177C" w:rsidRDefault="007F549C" w:rsidP="008B177C">
      <w:pPr>
        <w:ind w:left="-15" w:right="34" w:firstLine="706"/>
        <w:rPr>
          <w:sz w:val="24"/>
          <w:szCs w:val="24"/>
        </w:rPr>
      </w:pPr>
      <w:r>
        <w:rPr>
          <w:sz w:val="24"/>
          <w:szCs w:val="24"/>
        </w:rPr>
        <w:t>Социально – гуманитарный цикл включает в себя: историю России, иностранный язык в профессиональной деятельности, безопасность жизнедеятельности, физическая культура, основы бережливого производства, основы финансовой грамотности.</w:t>
      </w:r>
    </w:p>
    <w:p w:rsidR="004F6C11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Общепрофессиональный учебный цикл состоит из общепрофессиональных дисциплин: </w:t>
      </w:r>
      <w:r w:rsidR="004F6C11">
        <w:rPr>
          <w:sz w:val="24"/>
          <w:szCs w:val="24"/>
        </w:rPr>
        <w:t>электротехника, охрана труда, м</w:t>
      </w:r>
      <w:r w:rsidR="007F549C">
        <w:rPr>
          <w:sz w:val="24"/>
          <w:szCs w:val="24"/>
        </w:rPr>
        <w:t>атериаловедение.</w:t>
      </w:r>
      <w:r w:rsidR="004F6C11">
        <w:rPr>
          <w:sz w:val="24"/>
          <w:szCs w:val="24"/>
        </w:rPr>
        <w:t xml:space="preserve"> 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Профессиональный учебный цикл состоит из профессиональных модулей в соответствии с основными видами деятельности. В состав профессионального модуля входят междисциплинарные курсы. Профессиональные модули ПМ.01 </w:t>
      </w:r>
      <w:r w:rsidR="007F549C">
        <w:rPr>
          <w:sz w:val="24"/>
          <w:szCs w:val="24"/>
        </w:rPr>
        <w:t>Выполнение регламентных работ по поддержанию автотранспортных средств в исправном состоянии, ПМ.02 Ремонт механических систем и установка дополнительного оборудования на автотранспортные средства</w:t>
      </w:r>
      <w:r w:rsidR="004F6C11">
        <w:rPr>
          <w:sz w:val="24"/>
          <w:szCs w:val="24"/>
        </w:rPr>
        <w:t xml:space="preserve">, ПМ.03 </w:t>
      </w:r>
      <w:r w:rsidR="007F549C">
        <w:rPr>
          <w:sz w:val="24"/>
          <w:szCs w:val="24"/>
        </w:rPr>
        <w:t>освоение профессии рабочего 14700 Монтировщик шин</w:t>
      </w:r>
      <w:r w:rsidR="00B26A7C">
        <w:rPr>
          <w:sz w:val="24"/>
          <w:szCs w:val="24"/>
        </w:rPr>
        <w:t xml:space="preserve"> составлены</w:t>
      </w:r>
      <w:r w:rsidRPr="008B177C">
        <w:rPr>
          <w:sz w:val="24"/>
          <w:szCs w:val="24"/>
        </w:rPr>
        <w:t xml:space="preserve"> </w:t>
      </w:r>
      <w:r w:rsidR="00000EB2" w:rsidRPr="008B177C">
        <w:rPr>
          <w:sz w:val="24"/>
          <w:szCs w:val="24"/>
        </w:rPr>
        <w:t>в соответствии</w:t>
      </w:r>
      <w:r w:rsidRPr="008B177C">
        <w:rPr>
          <w:sz w:val="24"/>
          <w:szCs w:val="24"/>
        </w:rPr>
        <w:t xml:space="preserve"> с </w:t>
      </w:r>
      <w:r w:rsidR="00000EB2" w:rsidRPr="008B177C">
        <w:rPr>
          <w:sz w:val="24"/>
          <w:szCs w:val="24"/>
        </w:rPr>
        <w:t>требованиями ФГОС</w:t>
      </w:r>
      <w:r w:rsidRPr="008B177C">
        <w:rPr>
          <w:sz w:val="24"/>
          <w:szCs w:val="24"/>
        </w:rPr>
        <w:t xml:space="preserve"> СПО по профессии и на основе примерной рабочей программы профессионального модуля. 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При освоении обучающимися профессиональных модулей проводятся учебная </w:t>
      </w:r>
      <w:r w:rsidR="00000EB2" w:rsidRPr="008B177C">
        <w:rPr>
          <w:sz w:val="24"/>
          <w:szCs w:val="24"/>
        </w:rPr>
        <w:t>и производственная</w:t>
      </w:r>
      <w:r w:rsidRPr="008B177C">
        <w:rPr>
          <w:sz w:val="24"/>
          <w:szCs w:val="24"/>
        </w:rPr>
        <w:t xml:space="preserve"> практики. Учебная практика проводится в мастерских, лабораториях. Производственная практика проводится в организациях и на предприятиях на основе заключенных договоров. Объем у</w:t>
      </w:r>
      <w:r w:rsidR="00FC68FC">
        <w:rPr>
          <w:sz w:val="24"/>
          <w:szCs w:val="24"/>
        </w:rPr>
        <w:t>чебной практики составляет – 216 часов</w:t>
      </w:r>
      <w:r w:rsidRPr="008B177C">
        <w:rPr>
          <w:sz w:val="24"/>
          <w:szCs w:val="24"/>
        </w:rPr>
        <w:t>,</w:t>
      </w:r>
      <w:r w:rsidR="00000EB2">
        <w:rPr>
          <w:sz w:val="24"/>
          <w:szCs w:val="24"/>
        </w:rPr>
        <w:t xml:space="preserve"> производственной практики – 360 часов</w:t>
      </w:r>
      <w:r w:rsidRPr="008B177C">
        <w:rPr>
          <w:sz w:val="24"/>
          <w:szCs w:val="24"/>
        </w:rPr>
        <w:t>.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Оценка качества освоения программы подготовки квалифицированных рабочих, служащих включает текущий контроль знаний, промежуточную и государственную итоговую аттестацию обучающихся. 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Текущий контроль знаний проводится по учебным дисциплинам, предусмотренным учебным планом, в пределах учебного времени, отведенного на соответствующую дисциплину, как традиционными, так и инновационными методами. Текущий контроль проводится преподавателем в процессе проведения практических и лабораторных работ, тестирования, а также выполнения обучающимися индивидуальных заданий.    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При проведении промежуточной аттестации используются следующие формы: зачёты, дифференцированные зачёты, комплексные дифференцированные зачеты, экзамены, комплексные экзамены, квалификационные экзамены по профессиональным модулям. 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профессиональных и общих компетенций, практического опыта и умений по профессии.      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Периодичность промежуточной аттестации определяется календарным графиком аттестаций. </w:t>
      </w:r>
    </w:p>
    <w:p w:rsidR="008B177C" w:rsidRPr="008B177C" w:rsidRDefault="008B177C" w:rsidP="00000EB2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Государственная итоговая аттестация проводится в форме демонстрационного экзамена. Подготовка к государственной итоговой аттестации проводится в сроки, обозначенные учебным планом и согласно составленному расписанию. Объем часов, </w:t>
      </w:r>
      <w:r w:rsidRPr="008B177C">
        <w:rPr>
          <w:sz w:val="24"/>
          <w:szCs w:val="24"/>
        </w:rPr>
        <w:lastRenderedPageBreak/>
        <w:t xml:space="preserve">отводимых на подготовку и проведение государственной </w:t>
      </w:r>
      <w:r w:rsidR="00000EB2">
        <w:rPr>
          <w:sz w:val="24"/>
          <w:szCs w:val="24"/>
        </w:rPr>
        <w:t xml:space="preserve">итоговой аттестации, составляет </w:t>
      </w:r>
      <w:r w:rsidRPr="008B177C">
        <w:rPr>
          <w:sz w:val="24"/>
          <w:szCs w:val="24"/>
        </w:rPr>
        <w:t>36 часов.</w:t>
      </w:r>
    </w:p>
    <w:p w:rsidR="008B177C" w:rsidRPr="008B177C" w:rsidRDefault="008B177C" w:rsidP="008B177C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>Вся процедура проведения Государственной итоговой аттестации обозначена в Положениях о Государственной итоговой аттестации и о проведении демонстрационного экзамена.</w:t>
      </w:r>
    </w:p>
    <w:p w:rsidR="00AF6963" w:rsidRPr="008B177C" w:rsidRDefault="00AF6963">
      <w:pPr>
        <w:spacing w:after="20" w:line="259" w:lineRule="auto"/>
        <w:ind w:left="0" w:firstLine="0"/>
        <w:jc w:val="left"/>
        <w:rPr>
          <w:sz w:val="24"/>
          <w:szCs w:val="24"/>
        </w:rPr>
      </w:pPr>
    </w:p>
    <w:p w:rsidR="00000EB2" w:rsidRPr="00C85B19" w:rsidRDefault="00000EB2" w:rsidP="00000EB2">
      <w:pPr>
        <w:jc w:val="center"/>
        <w:rPr>
          <w:b/>
          <w:sz w:val="24"/>
          <w:szCs w:val="24"/>
        </w:rPr>
      </w:pPr>
      <w:r w:rsidRPr="00C85B19">
        <w:rPr>
          <w:b/>
          <w:sz w:val="24"/>
          <w:szCs w:val="24"/>
        </w:rPr>
        <w:t>3. Распределение вариативной части</w:t>
      </w:r>
    </w:p>
    <w:p w:rsidR="00A859C0" w:rsidRPr="008B177C" w:rsidRDefault="006B7B8B" w:rsidP="00AF6963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 </w:t>
      </w:r>
      <w:r w:rsidR="004262DE" w:rsidRPr="008B177C">
        <w:rPr>
          <w:sz w:val="24"/>
          <w:szCs w:val="24"/>
        </w:rPr>
        <w:t xml:space="preserve">Вариативная </w:t>
      </w:r>
      <w:r w:rsidR="00000EB2" w:rsidRPr="008B177C">
        <w:rPr>
          <w:sz w:val="24"/>
          <w:szCs w:val="24"/>
        </w:rPr>
        <w:t>часть дает</w:t>
      </w:r>
      <w:r w:rsidR="004262DE" w:rsidRPr="008B177C">
        <w:rPr>
          <w:sz w:val="24"/>
          <w:szCs w:val="24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 </w:t>
      </w:r>
    </w:p>
    <w:p w:rsidR="00A859C0" w:rsidRPr="008B177C" w:rsidRDefault="006B7B8B">
      <w:pPr>
        <w:ind w:left="-15" w:right="34" w:firstLine="706"/>
        <w:rPr>
          <w:sz w:val="24"/>
          <w:szCs w:val="24"/>
        </w:rPr>
      </w:pPr>
      <w:r w:rsidRPr="008B177C">
        <w:rPr>
          <w:sz w:val="24"/>
          <w:szCs w:val="24"/>
        </w:rPr>
        <w:t xml:space="preserve">Объём времени, отведенный на вариативную часть </w:t>
      </w:r>
      <w:r w:rsidR="00FC68FC">
        <w:rPr>
          <w:sz w:val="24"/>
          <w:szCs w:val="24"/>
        </w:rPr>
        <w:t>432</w:t>
      </w:r>
      <w:r w:rsidR="00AF6963" w:rsidRPr="008B177C">
        <w:rPr>
          <w:sz w:val="24"/>
          <w:szCs w:val="24"/>
        </w:rPr>
        <w:t xml:space="preserve"> ч.</w:t>
      </w:r>
      <w:r w:rsidR="00E70B8D" w:rsidRPr="008B177C">
        <w:rPr>
          <w:sz w:val="24"/>
          <w:szCs w:val="24"/>
        </w:rPr>
        <w:t xml:space="preserve"> </w:t>
      </w:r>
      <w:r w:rsidRPr="008B177C">
        <w:rPr>
          <w:sz w:val="24"/>
          <w:szCs w:val="24"/>
        </w:rPr>
        <w:t>в соответствии с потребностями работодателей и</w:t>
      </w:r>
      <w:r w:rsidR="006D2C1F">
        <w:rPr>
          <w:sz w:val="24"/>
          <w:szCs w:val="24"/>
        </w:rPr>
        <w:t xml:space="preserve"> специфики деятельности училища</w:t>
      </w:r>
      <w:r w:rsidRPr="008B177C">
        <w:rPr>
          <w:sz w:val="24"/>
          <w:szCs w:val="24"/>
        </w:rPr>
        <w:t xml:space="preserve">, а также для расширения профессиональных возможностей и повышения конкурентоспособности выпускников на региональном рынке труда использован следующим образом: </w:t>
      </w:r>
    </w:p>
    <w:p w:rsidR="00A859C0" w:rsidRPr="008B177C" w:rsidRDefault="006B7B8B">
      <w:pPr>
        <w:spacing w:after="0" w:line="259" w:lineRule="auto"/>
        <w:ind w:left="706" w:firstLine="0"/>
        <w:jc w:val="left"/>
        <w:rPr>
          <w:sz w:val="24"/>
          <w:szCs w:val="24"/>
        </w:rPr>
      </w:pPr>
      <w:r w:rsidRPr="008B177C">
        <w:rPr>
          <w:sz w:val="24"/>
          <w:szCs w:val="24"/>
        </w:rPr>
        <w:t xml:space="preserve"> </w:t>
      </w:r>
    </w:p>
    <w:tbl>
      <w:tblPr>
        <w:tblStyle w:val="TableGrid"/>
        <w:tblW w:w="9659" w:type="dxa"/>
        <w:tblInd w:w="176" w:type="dxa"/>
        <w:tblCellMar>
          <w:top w:w="20" w:type="dxa"/>
          <w:right w:w="36" w:type="dxa"/>
        </w:tblCellMar>
        <w:tblLook w:val="04A0" w:firstRow="1" w:lastRow="0" w:firstColumn="1" w:lastColumn="0" w:noHBand="0" w:noVBand="1"/>
      </w:tblPr>
      <w:tblGrid>
        <w:gridCol w:w="2655"/>
        <w:gridCol w:w="6804"/>
        <w:gridCol w:w="200"/>
      </w:tblGrid>
      <w:tr w:rsidR="00A859C0" w:rsidRPr="008B177C" w:rsidTr="00FC68FC">
        <w:trPr>
          <w:trHeight w:val="1268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59C0" w:rsidRPr="008B177C" w:rsidRDefault="006B7B8B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8B177C">
              <w:rPr>
                <w:sz w:val="24"/>
                <w:szCs w:val="24"/>
              </w:rPr>
              <w:t xml:space="preserve">Количество часов из вариативной части 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59C0" w:rsidRPr="008B177C" w:rsidRDefault="006B7B8B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8B177C">
              <w:rPr>
                <w:sz w:val="24"/>
                <w:szCs w:val="24"/>
              </w:rPr>
              <w:t xml:space="preserve">Изучаемая дисциплина, МДК профессионального модуля </w:t>
            </w:r>
          </w:p>
        </w:tc>
      </w:tr>
      <w:tr w:rsidR="00FC68FC" w:rsidRPr="00FC68FC" w:rsidTr="00FC68FC">
        <w:trPr>
          <w:trHeight w:val="389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Pr="00FC68FC" w:rsidRDefault="00FC68FC" w:rsidP="00AF6963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C68FC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Pr="00FC68FC" w:rsidRDefault="00FC68FC">
            <w:pPr>
              <w:spacing w:after="0" w:line="259" w:lineRule="auto"/>
              <w:ind w:left="36" w:firstLine="0"/>
              <w:jc w:val="left"/>
              <w:rPr>
                <w:b/>
                <w:sz w:val="24"/>
                <w:szCs w:val="24"/>
              </w:rPr>
            </w:pPr>
            <w:r w:rsidRPr="00FC68FC">
              <w:rPr>
                <w:b/>
                <w:sz w:val="24"/>
                <w:szCs w:val="24"/>
              </w:rPr>
              <w:t xml:space="preserve"> СГ.00 Социально – гуманитарный цикл</w:t>
            </w:r>
          </w:p>
        </w:tc>
      </w:tr>
      <w:tr w:rsidR="00FC68FC" w:rsidRPr="00FC68FC" w:rsidTr="00FC68FC">
        <w:trPr>
          <w:trHeight w:val="389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Pr="00FC68FC" w:rsidRDefault="00FC68FC" w:rsidP="00AF696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Pr="00FC68FC" w:rsidRDefault="00FC68FC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Безопасность жизнедеятельности</w:t>
            </w:r>
          </w:p>
        </w:tc>
      </w:tr>
      <w:tr w:rsidR="00FC68FC" w:rsidRPr="00FC68FC" w:rsidTr="00FC68FC">
        <w:trPr>
          <w:trHeight w:val="389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Pr="00FC68FC" w:rsidRDefault="00FC68FC" w:rsidP="00AF696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Pr="00FC68FC" w:rsidRDefault="00FC68FC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Физическая культура</w:t>
            </w:r>
          </w:p>
        </w:tc>
      </w:tr>
      <w:tr w:rsidR="00FC68FC" w:rsidRPr="00FC68FC" w:rsidTr="00FC68FC">
        <w:trPr>
          <w:trHeight w:val="389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Pr="00FC68FC" w:rsidRDefault="00FC68FC" w:rsidP="00AF696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Pr="00FC68FC" w:rsidRDefault="00FC68FC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Основы финансовой  г</w:t>
            </w:r>
            <w:r w:rsidR="00C14D0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амотности</w:t>
            </w:r>
          </w:p>
        </w:tc>
      </w:tr>
      <w:tr w:rsidR="00A859C0" w:rsidRPr="008B177C" w:rsidTr="00FC68FC">
        <w:trPr>
          <w:trHeight w:val="389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FC68FC" w:rsidP="00AF696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6B7B8B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8B177C">
              <w:rPr>
                <w:b/>
                <w:sz w:val="24"/>
                <w:szCs w:val="24"/>
              </w:rPr>
              <w:t>ОП</w:t>
            </w:r>
            <w:r w:rsidR="00AF6963" w:rsidRPr="008B177C">
              <w:rPr>
                <w:b/>
                <w:sz w:val="24"/>
                <w:szCs w:val="24"/>
              </w:rPr>
              <w:t xml:space="preserve">.00 Общепрофессиональный </w:t>
            </w:r>
            <w:r w:rsidRPr="008B177C">
              <w:rPr>
                <w:b/>
                <w:sz w:val="24"/>
                <w:szCs w:val="24"/>
              </w:rPr>
              <w:t xml:space="preserve"> цикл </w:t>
            </w:r>
          </w:p>
        </w:tc>
      </w:tr>
      <w:tr w:rsidR="00A859C0" w:rsidRPr="008B177C" w:rsidTr="00FC68FC">
        <w:trPr>
          <w:trHeight w:val="389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AF6963" w:rsidP="00AF696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B177C">
              <w:rPr>
                <w:sz w:val="24"/>
                <w:szCs w:val="24"/>
              </w:rPr>
              <w:t>8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AF6963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8B177C">
              <w:rPr>
                <w:sz w:val="24"/>
                <w:szCs w:val="24"/>
              </w:rPr>
              <w:t>ОП.01 Электротехника</w:t>
            </w:r>
          </w:p>
        </w:tc>
      </w:tr>
      <w:tr w:rsidR="00AF6963" w:rsidRPr="008B177C" w:rsidTr="00FC68FC">
        <w:trPr>
          <w:trHeight w:val="389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963" w:rsidRPr="008B177C" w:rsidRDefault="00FC68FC" w:rsidP="00AF696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963" w:rsidRPr="008B177C" w:rsidRDefault="00AF6963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8B177C">
              <w:rPr>
                <w:sz w:val="24"/>
                <w:szCs w:val="24"/>
              </w:rPr>
              <w:t>ОП.03 Материаловедение</w:t>
            </w:r>
          </w:p>
        </w:tc>
      </w:tr>
      <w:tr w:rsidR="00A859C0" w:rsidRPr="008B177C" w:rsidTr="00FC68FC">
        <w:trPr>
          <w:trHeight w:val="346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FC68FC" w:rsidP="00E70B8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321DF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7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E70B8D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8B177C">
              <w:rPr>
                <w:b/>
                <w:sz w:val="24"/>
                <w:szCs w:val="24"/>
              </w:rPr>
              <w:t xml:space="preserve">П.00 Профессиональный </w:t>
            </w:r>
            <w:r w:rsidR="006B7B8B" w:rsidRPr="008B177C">
              <w:rPr>
                <w:b/>
                <w:sz w:val="24"/>
                <w:szCs w:val="24"/>
              </w:rPr>
              <w:t xml:space="preserve"> цикл </w:t>
            </w:r>
          </w:p>
        </w:tc>
      </w:tr>
      <w:tr w:rsidR="00A859C0" w:rsidRPr="008B177C" w:rsidTr="00E70B8D">
        <w:trPr>
          <w:trHeight w:val="353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FC68FC" w:rsidP="00E70B8D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859C0" w:rsidRPr="008B177C" w:rsidRDefault="00FC68FC" w:rsidP="00FC68FC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 01.01 Устройство автотранспортных средств</w:t>
            </w:r>
          </w:p>
        </w:tc>
        <w:tc>
          <w:tcPr>
            <w:tcW w:w="2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A859C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FC68FC" w:rsidRPr="008B177C" w:rsidTr="00E70B8D">
        <w:trPr>
          <w:trHeight w:val="353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68FC" w:rsidRDefault="00C14D01" w:rsidP="00E70B8D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C68FC" w:rsidRDefault="00C14D01" w:rsidP="00FC68FC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 01.02 Техническое обслуживание </w:t>
            </w:r>
          </w:p>
        </w:tc>
        <w:tc>
          <w:tcPr>
            <w:tcW w:w="2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C68FC" w:rsidRPr="008B177C" w:rsidRDefault="00FC68F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14D01" w:rsidRPr="008B177C" w:rsidTr="00E70B8D">
        <w:trPr>
          <w:trHeight w:val="353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4D01" w:rsidRDefault="00C14D01" w:rsidP="00E70B8D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14D01" w:rsidRDefault="00C14D01" w:rsidP="00FC68FC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 01.03 Предпродажная подготовка автотранспортных средств</w:t>
            </w:r>
          </w:p>
        </w:tc>
        <w:tc>
          <w:tcPr>
            <w:tcW w:w="2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14D01" w:rsidRPr="008B177C" w:rsidRDefault="00C14D0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14D01" w:rsidRPr="008B177C" w:rsidTr="00E70B8D">
        <w:trPr>
          <w:trHeight w:val="353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4D01" w:rsidRDefault="00C14D01" w:rsidP="00E70B8D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14D01" w:rsidRDefault="00C14D01" w:rsidP="00FC68FC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 02.01 Диагностика автотранспортных средств</w:t>
            </w:r>
          </w:p>
        </w:tc>
        <w:tc>
          <w:tcPr>
            <w:tcW w:w="2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14D01" w:rsidRPr="008B177C" w:rsidRDefault="00C14D0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14D01" w:rsidRPr="008B177C" w:rsidTr="00E70B8D">
        <w:trPr>
          <w:trHeight w:val="353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4D01" w:rsidRDefault="00C14D01" w:rsidP="00E70B8D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14D01" w:rsidRDefault="00C14D01" w:rsidP="00FC68FC">
            <w:pPr>
              <w:spacing w:after="0" w:line="259" w:lineRule="auto"/>
              <w:ind w:lef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 02.02 Ремонт автотранспортных средств</w:t>
            </w:r>
          </w:p>
        </w:tc>
        <w:tc>
          <w:tcPr>
            <w:tcW w:w="2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14D01" w:rsidRPr="008B177C" w:rsidRDefault="00C14D0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859C0" w:rsidRPr="008B177C" w:rsidTr="00E70B8D">
        <w:trPr>
          <w:trHeight w:val="353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C14D01" w:rsidP="00E70B8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859C0" w:rsidRPr="008B177C" w:rsidRDefault="00C14D01" w:rsidP="00C14D01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МДК 02.03 Установка Дополнительного оборудования</w:t>
            </w:r>
          </w:p>
        </w:tc>
        <w:tc>
          <w:tcPr>
            <w:tcW w:w="2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859C0" w:rsidRPr="008B177C" w:rsidRDefault="00A859C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14C5D" w:rsidRPr="008B177C" w:rsidTr="00E70B8D">
        <w:trPr>
          <w:trHeight w:val="353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C5D" w:rsidRPr="008B177C" w:rsidRDefault="00E14C5D" w:rsidP="00E14C5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14C5D" w:rsidRPr="00C14D01" w:rsidRDefault="00E14C5D" w:rsidP="00E14C5D">
            <w:pPr>
              <w:spacing w:after="0" w:line="259" w:lineRule="auto"/>
              <w:ind w:left="14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ПМ.03 Освоение профессии рабочего 14700 Монтировщик шин</w:t>
            </w:r>
          </w:p>
        </w:tc>
        <w:tc>
          <w:tcPr>
            <w:tcW w:w="2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14C5D" w:rsidRPr="008B177C" w:rsidRDefault="00E14C5D" w:rsidP="00E14C5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14C5D" w:rsidRPr="008B177C" w:rsidTr="00E70B8D">
        <w:trPr>
          <w:trHeight w:val="353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C5D" w:rsidRPr="00E14C5D" w:rsidRDefault="00E14C5D" w:rsidP="00E14C5D">
            <w:pPr>
              <w:spacing w:after="0" w:line="259" w:lineRule="auto"/>
              <w:ind w:left="0" w:firstLine="0"/>
              <w:jc w:val="center"/>
              <w:rPr>
                <w:b/>
                <w:i/>
                <w:szCs w:val="28"/>
              </w:rPr>
            </w:pPr>
            <w:r w:rsidRPr="00E14C5D">
              <w:rPr>
                <w:b/>
                <w:i/>
                <w:szCs w:val="28"/>
              </w:rPr>
              <w:t>432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14C5D" w:rsidRPr="00C14D01" w:rsidRDefault="00E14C5D" w:rsidP="00E14C5D">
            <w:pPr>
              <w:spacing w:after="0" w:line="259" w:lineRule="auto"/>
              <w:ind w:left="148" w:firstLine="0"/>
              <w:jc w:val="left"/>
              <w:rPr>
                <w:sz w:val="24"/>
                <w:szCs w:val="24"/>
              </w:rPr>
            </w:pPr>
            <w:r w:rsidRPr="008B177C">
              <w:rPr>
                <w:b/>
                <w:sz w:val="24"/>
                <w:szCs w:val="24"/>
              </w:rPr>
              <w:t xml:space="preserve">ИТОГО по </w:t>
            </w:r>
            <w:r w:rsidRPr="008B177C">
              <w:rPr>
                <w:b/>
                <w:sz w:val="24"/>
                <w:szCs w:val="24"/>
              </w:rPr>
              <w:tab/>
              <w:t>ФГОС 23.01.17  Мастер по ремонту и обслуживанию автомобилей</w:t>
            </w:r>
          </w:p>
        </w:tc>
        <w:tc>
          <w:tcPr>
            <w:tcW w:w="2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14C5D" w:rsidRPr="008B177C" w:rsidRDefault="00E14C5D" w:rsidP="00E14C5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9321DF" w:rsidRDefault="009321DF" w:rsidP="00E14C5D">
      <w:pPr>
        <w:spacing w:after="30" w:line="259" w:lineRule="auto"/>
        <w:ind w:left="706" w:firstLine="0"/>
        <w:jc w:val="left"/>
        <w:rPr>
          <w:sz w:val="24"/>
          <w:szCs w:val="24"/>
        </w:rPr>
        <w:sectPr w:rsidR="009321DF" w:rsidSect="002D6C7D">
          <w:pgSz w:w="11909" w:h="16841"/>
          <w:pgMar w:top="1100" w:right="1247" w:bottom="1701" w:left="1134" w:header="720" w:footer="720" w:gutter="0"/>
          <w:cols w:space="720"/>
        </w:sectPr>
      </w:pPr>
    </w:p>
    <w:p w:rsidR="009321DF" w:rsidRPr="009321DF" w:rsidRDefault="009321DF" w:rsidP="009321DF">
      <w:pPr>
        <w:spacing w:after="200" w:line="276" w:lineRule="auto"/>
        <w:ind w:left="0" w:firstLine="0"/>
        <w:jc w:val="center"/>
        <w:rPr>
          <w:bCs/>
          <w:i/>
          <w:color w:val="auto"/>
          <w:sz w:val="24"/>
          <w:szCs w:val="24"/>
        </w:rPr>
      </w:pPr>
      <w:r w:rsidRPr="008B177C">
        <w:rPr>
          <w:b/>
          <w:bCs/>
          <w:color w:val="auto"/>
          <w:sz w:val="24"/>
          <w:szCs w:val="24"/>
        </w:rPr>
        <w:lastRenderedPageBreak/>
        <w:t>Сводные данные по бюджету времени (в н</w:t>
      </w:r>
      <w:r>
        <w:rPr>
          <w:b/>
          <w:bCs/>
          <w:color w:val="auto"/>
          <w:sz w:val="24"/>
          <w:szCs w:val="24"/>
        </w:rPr>
        <w:t xml:space="preserve">еделях) </w:t>
      </w:r>
    </w:p>
    <w:p w:rsidR="009321DF" w:rsidRPr="008B177C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tbl>
      <w:tblPr>
        <w:tblW w:w="11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595"/>
        <w:gridCol w:w="1261"/>
        <w:gridCol w:w="2249"/>
        <w:gridCol w:w="1982"/>
        <w:gridCol w:w="2078"/>
        <w:gridCol w:w="1367"/>
        <w:gridCol w:w="1078"/>
      </w:tblGrid>
      <w:tr w:rsidR="009321DF" w:rsidRPr="008B177C" w:rsidTr="00B73FDE">
        <w:trPr>
          <w:trHeight w:val="803"/>
          <w:jc w:val="center"/>
        </w:trPr>
        <w:tc>
          <w:tcPr>
            <w:tcW w:w="919" w:type="dxa"/>
            <w:vMerge w:val="restart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Курсы</w:t>
            </w:r>
          </w:p>
        </w:tc>
        <w:tc>
          <w:tcPr>
            <w:tcW w:w="2199" w:type="dxa"/>
            <w:vMerge w:val="restart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087" w:type="dxa"/>
            <w:vMerge w:val="restart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Учебная практика</w:t>
            </w:r>
          </w:p>
        </w:tc>
        <w:tc>
          <w:tcPr>
            <w:tcW w:w="1911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88" w:type="dxa"/>
            <w:vMerge w:val="restart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67" w:type="dxa"/>
            <w:vMerge w:val="restart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1176" w:type="dxa"/>
            <w:vMerge w:val="restart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Каникулы</w:t>
            </w:r>
          </w:p>
        </w:tc>
        <w:tc>
          <w:tcPr>
            <w:tcW w:w="935" w:type="dxa"/>
            <w:vMerge w:val="restart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Всего</w:t>
            </w:r>
          </w:p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(по курсам)</w:t>
            </w:r>
          </w:p>
        </w:tc>
      </w:tr>
      <w:tr w:rsidR="009321DF" w:rsidRPr="008B177C" w:rsidTr="00B73FDE">
        <w:trPr>
          <w:trHeight w:val="837"/>
          <w:jc w:val="center"/>
        </w:trPr>
        <w:tc>
          <w:tcPr>
            <w:tcW w:w="919" w:type="dxa"/>
            <w:vMerge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vMerge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vMerge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 xml:space="preserve">по профилю </w:t>
            </w:r>
          </w:p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i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профессии СПО</w:t>
            </w:r>
          </w:p>
        </w:tc>
        <w:tc>
          <w:tcPr>
            <w:tcW w:w="1688" w:type="dxa"/>
            <w:vMerge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321DF" w:rsidRPr="008B177C" w:rsidTr="00B73FDE">
        <w:trPr>
          <w:trHeight w:val="334"/>
          <w:jc w:val="center"/>
        </w:trPr>
        <w:tc>
          <w:tcPr>
            <w:tcW w:w="919" w:type="dxa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199" w:type="dxa"/>
            <w:vAlign w:val="center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87" w:type="dxa"/>
            <w:vAlign w:val="center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688" w:type="dxa"/>
            <w:vAlign w:val="center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767" w:type="dxa"/>
            <w:vAlign w:val="center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176" w:type="dxa"/>
            <w:vAlign w:val="center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935" w:type="dxa"/>
            <w:vAlign w:val="center"/>
          </w:tcPr>
          <w:p w:rsidR="009321DF" w:rsidRPr="008B177C" w:rsidRDefault="009321DF" w:rsidP="00B73FDE">
            <w:pPr>
              <w:spacing w:after="0"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9</w:t>
            </w:r>
          </w:p>
        </w:tc>
      </w:tr>
      <w:tr w:rsidR="009321DF" w:rsidRPr="008B177C" w:rsidTr="00B73FDE">
        <w:trPr>
          <w:trHeight w:val="636"/>
          <w:jc w:val="center"/>
        </w:trPr>
        <w:tc>
          <w:tcPr>
            <w:tcW w:w="919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177C">
              <w:rPr>
                <w:color w:val="auto"/>
                <w:sz w:val="24"/>
                <w:szCs w:val="24"/>
                <w:lang w:val="en-US"/>
              </w:rPr>
              <w:t>I</w:t>
            </w:r>
            <w:r w:rsidRPr="008B177C">
              <w:rPr>
                <w:color w:val="auto"/>
                <w:sz w:val="24"/>
                <w:szCs w:val="24"/>
              </w:rPr>
              <w:t xml:space="preserve"> курс</w:t>
            </w:r>
          </w:p>
        </w:tc>
        <w:tc>
          <w:tcPr>
            <w:tcW w:w="2199" w:type="dxa"/>
            <w:vAlign w:val="center"/>
          </w:tcPr>
          <w:p w:rsidR="009321DF" w:rsidRPr="008B177C" w:rsidRDefault="00E14C5D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39</w:t>
            </w:r>
          </w:p>
        </w:tc>
        <w:tc>
          <w:tcPr>
            <w:tcW w:w="1087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9321DF" w:rsidRPr="008B177C" w:rsidRDefault="00E14C5D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88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767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B177C"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B177C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935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B177C">
              <w:rPr>
                <w:bCs/>
                <w:color w:val="auto"/>
                <w:sz w:val="24"/>
                <w:szCs w:val="24"/>
              </w:rPr>
              <w:t>52</w:t>
            </w:r>
          </w:p>
        </w:tc>
      </w:tr>
      <w:tr w:rsidR="009321DF" w:rsidRPr="008B177C" w:rsidTr="00B73FDE">
        <w:trPr>
          <w:trHeight w:val="636"/>
          <w:jc w:val="center"/>
        </w:trPr>
        <w:tc>
          <w:tcPr>
            <w:tcW w:w="919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177C">
              <w:rPr>
                <w:color w:val="auto"/>
                <w:sz w:val="24"/>
                <w:szCs w:val="24"/>
                <w:lang w:val="en-US"/>
              </w:rPr>
              <w:t>II</w:t>
            </w:r>
            <w:r w:rsidRPr="008B177C">
              <w:rPr>
                <w:color w:val="auto"/>
                <w:sz w:val="24"/>
                <w:szCs w:val="24"/>
              </w:rPr>
              <w:t xml:space="preserve"> курс</w:t>
            </w:r>
          </w:p>
        </w:tc>
        <w:tc>
          <w:tcPr>
            <w:tcW w:w="2199" w:type="dxa"/>
            <w:vAlign w:val="center"/>
          </w:tcPr>
          <w:p w:rsidR="009321DF" w:rsidRPr="008B177C" w:rsidRDefault="00E14C5D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087" w:type="dxa"/>
            <w:vAlign w:val="center"/>
          </w:tcPr>
          <w:p w:rsidR="009321DF" w:rsidRPr="008B177C" w:rsidRDefault="00E14C5D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9321DF" w:rsidRPr="008B177C" w:rsidRDefault="00E14C5D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688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B177C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B177C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B177C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935" w:type="dxa"/>
            <w:vAlign w:val="center"/>
          </w:tcPr>
          <w:p w:rsidR="009321DF" w:rsidRPr="008B177C" w:rsidRDefault="009321DF" w:rsidP="00B73FDE">
            <w:pPr>
              <w:spacing w:after="200" w:line="276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8B177C">
              <w:rPr>
                <w:bCs/>
                <w:color w:val="auto"/>
                <w:sz w:val="24"/>
                <w:szCs w:val="24"/>
              </w:rPr>
              <w:t>43</w:t>
            </w:r>
          </w:p>
        </w:tc>
      </w:tr>
      <w:tr w:rsidR="009321DF" w:rsidRPr="008B177C" w:rsidTr="00B73FDE">
        <w:trPr>
          <w:trHeight w:val="351"/>
          <w:jc w:val="center"/>
        </w:trPr>
        <w:tc>
          <w:tcPr>
            <w:tcW w:w="919" w:type="dxa"/>
            <w:vAlign w:val="center"/>
          </w:tcPr>
          <w:p w:rsidR="009321DF" w:rsidRPr="008B177C" w:rsidRDefault="009321DF" w:rsidP="00B73FD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B177C">
              <w:rPr>
                <w:b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2199" w:type="dxa"/>
            <w:vAlign w:val="center"/>
          </w:tcPr>
          <w:p w:rsidR="009321DF" w:rsidRPr="008B177C" w:rsidRDefault="00E14C5D" w:rsidP="00B73F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64</w:t>
            </w:r>
          </w:p>
        </w:tc>
        <w:tc>
          <w:tcPr>
            <w:tcW w:w="1087" w:type="dxa"/>
            <w:vAlign w:val="center"/>
          </w:tcPr>
          <w:p w:rsidR="009321DF" w:rsidRPr="008B177C" w:rsidRDefault="00E14C5D" w:rsidP="00B73F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9321DF" w:rsidRPr="008B177C" w:rsidRDefault="009321DF" w:rsidP="00B73F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688" w:type="dxa"/>
            <w:vAlign w:val="center"/>
          </w:tcPr>
          <w:p w:rsidR="009321DF" w:rsidRPr="008B177C" w:rsidRDefault="009A603E" w:rsidP="00B73F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:rsidR="009321DF" w:rsidRPr="008B177C" w:rsidRDefault="009321DF" w:rsidP="00B73F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9321DF" w:rsidRPr="008B177C" w:rsidRDefault="009321DF" w:rsidP="00B73F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935" w:type="dxa"/>
            <w:vAlign w:val="center"/>
          </w:tcPr>
          <w:p w:rsidR="009321DF" w:rsidRPr="008B177C" w:rsidRDefault="009321DF" w:rsidP="00B73F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B177C">
              <w:rPr>
                <w:b/>
                <w:bCs/>
                <w:color w:val="auto"/>
                <w:sz w:val="24"/>
                <w:szCs w:val="24"/>
              </w:rPr>
              <w:t>95</w:t>
            </w:r>
          </w:p>
        </w:tc>
      </w:tr>
    </w:tbl>
    <w:p w:rsidR="009321DF" w:rsidRPr="008B177C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Pr="008B177C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Pr="008B177C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Default="009321DF" w:rsidP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Default="009321DF" w:rsidP="009321DF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:rsidR="009321DF" w:rsidRDefault="009321DF" w:rsidP="009321DF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:rsidR="009321DF" w:rsidRDefault="00B24B69" w:rsidP="009321DF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sectPr w:rsidR="009321DF" w:rsidSect="009321DF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ссс</w:t>
      </w:r>
      <w:bookmarkStart w:id="0" w:name="_GoBack"/>
      <w:bookmarkEnd w:id="0"/>
    </w:p>
    <w:p w:rsidR="009321DF" w:rsidRPr="008B177C" w:rsidRDefault="009321DF" w:rsidP="009321DF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sectPr w:rsidR="009321DF" w:rsidRPr="008B177C" w:rsidSect="008B177C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E70B8D" w:rsidRPr="008B177C" w:rsidRDefault="00E70B8D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9321DF" w:rsidRPr="008B177C" w:rsidRDefault="009321DF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E70B8D" w:rsidRPr="008B177C" w:rsidRDefault="00E70B8D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E70B8D" w:rsidRPr="008B177C" w:rsidRDefault="00E70B8D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p w:rsidR="00E70B8D" w:rsidRPr="008B177C" w:rsidRDefault="00E70B8D">
      <w:pPr>
        <w:spacing w:after="30" w:line="259" w:lineRule="auto"/>
        <w:ind w:left="706" w:firstLine="0"/>
        <w:jc w:val="left"/>
        <w:rPr>
          <w:sz w:val="24"/>
          <w:szCs w:val="24"/>
        </w:rPr>
      </w:pPr>
    </w:p>
    <w:sectPr w:rsidR="00E70B8D" w:rsidRPr="008B177C" w:rsidSect="009321DF">
      <w:pgSz w:w="16841" w:h="11909" w:orient="landscape"/>
      <w:pgMar w:top="1134" w:right="1100" w:bottom="124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013"/>
    <w:multiLevelType w:val="hybridMultilevel"/>
    <w:tmpl w:val="5F66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461B"/>
    <w:multiLevelType w:val="hybridMultilevel"/>
    <w:tmpl w:val="5F0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474F6"/>
    <w:multiLevelType w:val="hybridMultilevel"/>
    <w:tmpl w:val="9E22FD26"/>
    <w:lvl w:ilvl="0" w:tplc="384E5D28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F03B8E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E69E6E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DCD784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2F068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242F4C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E479E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38471E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4ACDA2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6C18D2"/>
    <w:multiLevelType w:val="hybridMultilevel"/>
    <w:tmpl w:val="E010574C"/>
    <w:lvl w:ilvl="0" w:tplc="83F6096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69E1C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3C64DA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FC371A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6A0F5E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A6E66A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FC2A12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6CC88A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A4D874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370195"/>
    <w:multiLevelType w:val="hybridMultilevel"/>
    <w:tmpl w:val="DA9AEEE4"/>
    <w:lvl w:ilvl="0" w:tplc="28A2569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02978C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4084F4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E46CB4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6762E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A0BE6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4A3234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0CA32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4CAC6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C0"/>
    <w:rsid w:val="00000EB2"/>
    <w:rsid w:val="001A005F"/>
    <w:rsid w:val="001A6C4D"/>
    <w:rsid w:val="00250584"/>
    <w:rsid w:val="002D6C7D"/>
    <w:rsid w:val="003C37CA"/>
    <w:rsid w:val="004262DE"/>
    <w:rsid w:val="004F6C11"/>
    <w:rsid w:val="006B7B8B"/>
    <w:rsid w:val="006D1BD5"/>
    <w:rsid w:val="006D2C1F"/>
    <w:rsid w:val="0079787D"/>
    <w:rsid w:val="007F549C"/>
    <w:rsid w:val="008B177C"/>
    <w:rsid w:val="009321DF"/>
    <w:rsid w:val="009A603E"/>
    <w:rsid w:val="00A859C0"/>
    <w:rsid w:val="00AF6963"/>
    <w:rsid w:val="00B23FEE"/>
    <w:rsid w:val="00B24B69"/>
    <w:rsid w:val="00B26A7C"/>
    <w:rsid w:val="00C14D01"/>
    <w:rsid w:val="00C315F7"/>
    <w:rsid w:val="00C548BE"/>
    <w:rsid w:val="00E14C5D"/>
    <w:rsid w:val="00E70B8D"/>
    <w:rsid w:val="00F224BD"/>
    <w:rsid w:val="00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8922"/>
  <w15:docId w15:val="{1D7CD558-BAA4-4C07-AAAC-A8538064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706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2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A7D27-C364-4133-BDC5-F6C30FC5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cp:lastModifiedBy>Админ</cp:lastModifiedBy>
  <cp:revision>2</cp:revision>
  <dcterms:created xsi:type="dcterms:W3CDTF">2026-02-06T11:04:00Z</dcterms:created>
  <dcterms:modified xsi:type="dcterms:W3CDTF">2026-02-06T11:04:00Z</dcterms:modified>
</cp:coreProperties>
</file>